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C716E4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Большеремонтненская средняя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C716E4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C716E4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C716E4" w:rsidRPr="00DD401F" w:rsidRDefault="00C716E4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C716E4" w:rsidRPr="00DD401F" w:rsidTr="00C903D9">
        <w:trPr>
          <w:trHeight w:val="20"/>
        </w:trPr>
        <w:tc>
          <w:tcPr>
            <w:tcW w:w="15615" w:type="dxa"/>
            <w:gridSpan w:val="7"/>
          </w:tcPr>
          <w:p w:rsidR="00C716E4" w:rsidRPr="00C716E4" w:rsidRDefault="00C716E4" w:rsidP="00C716E4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16E4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о местах осуществления образовательной деятельности</w:t>
            </w:r>
            <w:r>
              <w:rPr>
                <w:rFonts w:ascii="Times New Roman" w:hAnsi="Times New Roman" w:cs="Times New Roman"/>
              </w:rPr>
              <w:br/>
              <w:t>- формы, периодичность, и порядок текущего контроля успеваемости и промежуточной аттестации обучающихся</w:t>
            </w:r>
            <w:r>
              <w:rPr>
                <w:rFonts w:ascii="Times New Roman" w:hAnsi="Times New Roman" w:cs="Times New Roman"/>
              </w:rPr>
              <w:br/>
              <w:t>- порядок и основания перевода, отчисления и восстановления обучающихся</w:t>
            </w:r>
            <w:r>
              <w:rPr>
                <w:rFonts w:ascii="Times New Roman" w:hAnsi="Times New Roman" w:cs="Times New Roman"/>
              </w:rPr>
              <w:br/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  <w:r>
              <w:rPr>
                <w:rFonts w:ascii="Times New Roman" w:hAnsi="Times New Roman" w:cs="Times New Roman"/>
              </w:rPr>
              <w:br/>
              <w:t>- правила внутреннего трудового распорядка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местах осуществления образовательной деятельности</w:t>
            </w:r>
            <w:r>
              <w:rPr>
                <w:rFonts w:ascii="Times New Roman" w:hAnsi="Times New Roman" w:cs="Times New Roman"/>
              </w:rPr>
              <w:br/>
              <w:t>- формы, периодичность, и порядок текущего контроля успеваемости и промежуточной аттестации обучающихся</w:t>
            </w:r>
            <w:r>
              <w:rPr>
                <w:rFonts w:ascii="Times New Roman" w:hAnsi="Times New Roman" w:cs="Times New Roman"/>
              </w:rPr>
              <w:br/>
              <w:t>- порядок и основания перевода, отчисления и восстановления обучающихся</w:t>
            </w:r>
            <w:r>
              <w:rPr>
                <w:rFonts w:ascii="Times New Roman" w:hAnsi="Times New Roman" w:cs="Times New Roman"/>
              </w:rPr>
              <w:br/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правила внутреннего трудового распорядка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(99%)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2769E4">
        <w:trPr>
          <w:trHeight w:val="20"/>
        </w:trPr>
        <w:tc>
          <w:tcPr>
            <w:tcW w:w="15615" w:type="dxa"/>
            <w:gridSpan w:val="7"/>
          </w:tcPr>
          <w:p w:rsidR="00C716E4" w:rsidRPr="00C716E4" w:rsidRDefault="00C716E4" w:rsidP="00C716E4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16E4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(97%)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E34464">
        <w:trPr>
          <w:trHeight w:val="20"/>
        </w:trPr>
        <w:tc>
          <w:tcPr>
            <w:tcW w:w="15615" w:type="dxa"/>
            <w:gridSpan w:val="7"/>
          </w:tcPr>
          <w:p w:rsidR="00C716E4" w:rsidRPr="00C716E4" w:rsidRDefault="00C716E4" w:rsidP="00C716E4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16E4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</w:t>
            </w:r>
            <w:r>
              <w:rPr>
                <w:rFonts w:ascii="Times New Roman" w:hAnsi="Times New Roman" w:cs="Times New Roman"/>
              </w:rPr>
              <w:lastRenderedPageBreak/>
              <w:t>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82552E">
        <w:trPr>
          <w:trHeight w:val="20"/>
        </w:trPr>
        <w:tc>
          <w:tcPr>
            <w:tcW w:w="15615" w:type="dxa"/>
            <w:gridSpan w:val="7"/>
          </w:tcPr>
          <w:p w:rsidR="00C716E4" w:rsidRPr="00C716E4" w:rsidRDefault="00C716E4" w:rsidP="00C716E4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16E4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</w:t>
            </w:r>
            <w:r>
              <w:rPr>
                <w:rFonts w:ascii="Times New Roman" w:hAnsi="Times New Roman" w:cs="Times New Roman"/>
              </w:rPr>
              <w:lastRenderedPageBreak/>
              <w:t>оказываемым услугам и пр.) составила менее 100% (97%)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</w:t>
            </w:r>
            <w:r>
              <w:rPr>
                <w:rFonts w:ascii="Times New Roman" w:hAnsi="Times New Roman" w:cs="Times New Roman"/>
              </w:rPr>
              <w:lastRenderedPageBreak/>
              <w:t>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AD7702">
        <w:trPr>
          <w:trHeight w:val="20"/>
        </w:trPr>
        <w:tc>
          <w:tcPr>
            <w:tcW w:w="15615" w:type="dxa"/>
            <w:gridSpan w:val="7"/>
          </w:tcPr>
          <w:p w:rsidR="00C716E4" w:rsidRPr="00C716E4" w:rsidRDefault="00C716E4" w:rsidP="00C716E4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16E4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(97%)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(97%)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6E4" w:rsidRPr="00DD401F" w:rsidTr="005D204B">
        <w:trPr>
          <w:trHeight w:val="20"/>
        </w:trPr>
        <w:tc>
          <w:tcPr>
            <w:tcW w:w="42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(97%)</w:t>
            </w:r>
          </w:p>
        </w:tc>
        <w:tc>
          <w:tcPr>
            <w:tcW w:w="4139" w:type="dxa"/>
          </w:tcPr>
          <w:p w:rsidR="00C716E4" w:rsidRPr="00DD401F" w:rsidRDefault="00C716E4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16E4" w:rsidRPr="00DD401F" w:rsidRDefault="00C716E4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16E4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